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F6A5C" w14:textId="77777777" w:rsidR="00F046F6" w:rsidRPr="00F046F6" w:rsidRDefault="00F046F6" w:rsidP="007E4A4B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proofErr w:type="spellStart"/>
      <w:r w:rsidRPr="00F046F6">
        <w:rPr>
          <w:rFonts w:ascii="Times New Roman" w:eastAsia="Times New Roman" w:hAnsi="Times New Roman" w:cs="Times New Roman"/>
          <w:color w:val="000000"/>
          <w:sz w:val="26"/>
          <w:szCs w:val="26"/>
          <w:lang w:eastAsia="bg-BG"/>
        </w:rPr>
        <w:t>Проект</w:t>
      </w:r>
      <w:proofErr w:type="spellEnd"/>
      <w:r w:rsidRPr="00F046F6">
        <w:rPr>
          <w:rFonts w:ascii="Times New Roman" w:eastAsia="Times New Roman" w:hAnsi="Times New Roman" w:cs="Times New Roman"/>
          <w:color w:val="000000"/>
          <w:sz w:val="26"/>
          <w:szCs w:val="26"/>
          <w:lang w:eastAsia="bg-BG"/>
        </w:rPr>
        <w:t>!</w:t>
      </w:r>
      <w:r w:rsidRPr="00F046F6">
        <w:rPr>
          <w:rFonts w:ascii="Times New Roman" w:eastAsia="Times New Roman" w:hAnsi="Times New Roman" w:cs="Times New Roman"/>
          <w:color w:val="000000"/>
          <w:sz w:val="26"/>
          <w:szCs w:val="26"/>
          <w:lang w:val="bg-BG" w:eastAsia="bg-BG"/>
        </w:rPr>
        <w:t> </w:t>
      </w:r>
    </w:p>
    <w:p w14:paraId="2A0FF409" w14:textId="77777777" w:rsidR="00F046F6" w:rsidRPr="00F046F6" w:rsidRDefault="00F046F6" w:rsidP="007E4A4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color w:val="000000"/>
          <w:sz w:val="26"/>
          <w:szCs w:val="26"/>
          <w:lang w:val="bg-BG" w:eastAsia="bg-BG"/>
        </w:rPr>
        <w:t> </w:t>
      </w:r>
    </w:p>
    <w:p w14:paraId="4111C1FB" w14:textId="62DCE449" w:rsidR="00F046F6" w:rsidRDefault="00F046F6" w:rsidP="007E4A4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bg-BG" w:eastAsia="bg-BG"/>
        </w:rPr>
      </w:pPr>
      <w:r w:rsidRPr="00F046F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bg-BG" w:eastAsia="bg-BG"/>
        </w:rPr>
        <w:t>ПОСТАНОВЛЕНИЕ</w:t>
      </w:r>
    </w:p>
    <w:p w14:paraId="4F2EBFED" w14:textId="64749166" w:rsidR="00AD7990" w:rsidRPr="00F046F6" w:rsidRDefault="00AD7990" w:rsidP="007E4A4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</w:pPr>
      <w:r w:rsidRPr="00AD7990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За изменение и допълнение на Наредба за реда за представяне в Националния осигурителен институт на данните от издадените болнични листове и решенията по обжалването им</w:t>
      </w:r>
    </w:p>
    <w:p w14:paraId="28F978B1" w14:textId="77777777" w:rsidR="00F046F6" w:rsidRPr="00F046F6" w:rsidRDefault="00F046F6" w:rsidP="007E4A4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0597F5F9" w14:textId="77777777" w:rsidR="00F046F6" w:rsidRPr="00F046F6" w:rsidRDefault="00F046F6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§1. В чл. 2 се създава нова алинея 4 със следното съдържание: </w:t>
      </w:r>
    </w:p>
    <w:p w14:paraId="31C3F280" w14:textId="0684DCE8" w:rsidR="00F046F6" w:rsidRDefault="00F046F6" w:rsidP="007E4A4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Осигурителите имат достъп до данните за издадени болнични листове за служителите си, номерът им и срокът за който са издадени.   </w:t>
      </w:r>
    </w:p>
    <w:p w14:paraId="321B51A0" w14:textId="77777777" w:rsidR="007E4A4B" w:rsidRPr="00F046F6" w:rsidRDefault="007E4A4B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</w:p>
    <w:p w14:paraId="453AF64F" w14:textId="77777777" w:rsidR="00F046F6" w:rsidRPr="00F046F6" w:rsidRDefault="00F046F6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§2. Чл. 12, ал. 1 се изменя по следния начин: </w:t>
      </w:r>
    </w:p>
    <w:p w14:paraId="02081E6D" w14:textId="6352916B" w:rsidR="00F046F6" w:rsidRDefault="00F046F6" w:rsidP="007E4A4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За представяне на данните и за получаване на достъп до данните в регистъра лекарите/лекарите по дентална медицина,</w:t>
      </w:r>
      <w:r w:rsidR="00B21189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 xml:space="preserve"> </w:t>
      </w: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лечебните заведения по чл. 8 и осигурителите се регистрират като потребители. Регистрацията се извършва онлайн чрез приложение, достъпно през интернет страницата на НОИ. </w:t>
      </w:r>
    </w:p>
    <w:p w14:paraId="530836C8" w14:textId="77777777" w:rsidR="007E4A4B" w:rsidRPr="00F046F6" w:rsidRDefault="007E4A4B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</w:p>
    <w:p w14:paraId="0C83FA64" w14:textId="77777777" w:rsidR="00F046F6" w:rsidRPr="00F046F6" w:rsidRDefault="00F046F6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§3. Чл. 12, ал. 2 се изменя по следния начин: </w:t>
      </w:r>
    </w:p>
    <w:p w14:paraId="3E298A0C" w14:textId="7D2A883E" w:rsidR="00F046F6" w:rsidRDefault="00F046F6" w:rsidP="007E4A4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За регистрацията по ал. 1 лекарите/лекарите по дентална медицина трябва да се идентифицират чрез услуга за електронна идентификация. </w:t>
      </w:r>
    </w:p>
    <w:p w14:paraId="63B9C0CF" w14:textId="77777777" w:rsidR="007E4A4B" w:rsidRPr="00F046F6" w:rsidRDefault="007E4A4B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</w:p>
    <w:p w14:paraId="5AA1D646" w14:textId="77777777" w:rsidR="00F046F6" w:rsidRPr="00F046F6" w:rsidRDefault="00F046F6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§4. Чл. 12, ал. 3 се изменя по следния начин: </w:t>
      </w:r>
    </w:p>
    <w:p w14:paraId="3213D63B" w14:textId="77777777" w:rsidR="007E4A4B" w:rsidRDefault="00F046F6" w:rsidP="007E4A4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За регистрацията по ал. 1 лечебните заведения и осигурителите трябва да се идентифицират чрез услуга за електронна идентификация.</w:t>
      </w:r>
    </w:p>
    <w:p w14:paraId="0DA629E1" w14:textId="6826C300" w:rsidR="00F046F6" w:rsidRPr="00F046F6" w:rsidRDefault="00F046F6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3AA1462D" w14:textId="77777777" w:rsidR="00F046F6" w:rsidRPr="00F046F6" w:rsidRDefault="00F046F6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§5. Чл. 12, ал. 4 се изменя по следния начин: </w:t>
      </w:r>
    </w:p>
    <w:p w14:paraId="580DF0FB" w14:textId="77777777" w:rsidR="00F046F6" w:rsidRPr="00F046F6" w:rsidRDefault="00F046F6" w:rsidP="007E4A4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F046F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Лечебните заведения по чл. 8, ал. 1, т. 1, буква "а" и т. 2, буква "а" от Закона за лечебните заведения могат да извършат регистрацията по ал. 1 чрез услуга за електронна идентификация. </w:t>
      </w:r>
    </w:p>
    <w:p w14:paraId="0C6211BC" w14:textId="77777777" w:rsidR="00AD7990" w:rsidRDefault="00AD7990" w:rsidP="007E4A4B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</w:p>
    <w:p w14:paraId="6FD850FA" w14:textId="052F8DDD" w:rsidR="00E948E0" w:rsidRPr="00AD7990" w:rsidRDefault="0098433B" w:rsidP="007E4A4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  <w:r w:rsidRPr="00AD799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МОТИВИ</w:t>
      </w:r>
    </w:p>
    <w:p w14:paraId="31CD7ED1" w14:textId="4165DB21" w:rsidR="00E948E0" w:rsidRPr="00AD7990" w:rsidRDefault="0098433B" w:rsidP="007E4A4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  <w:r w:rsidRPr="00AD799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 xml:space="preserve">Към Постановление за изменение и допълнение на </w:t>
      </w:r>
      <w:r w:rsidR="00013EA6" w:rsidRPr="00AD799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Наредба за реда за представяне в националния осигурителен институт на данните от издадените болнични листове и решенията по обжалването им</w:t>
      </w:r>
    </w:p>
    <w:p w14:paraId="56D26ECF" w14:textId="77777777" w:rsidR="00AD7990" w:rsidRDefault="00C74316" w:rsidP="007E4A4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ab/>
      </w:r>
    </w:p>
    <w:p w14:paraId="3C7E59C8" w14:textId="6348AF92" w:rsidR="00E948E0" w:rsidRDefault="00C74316" w:rsidP="000B1611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r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lastRenderedPageBreak/>
        <w:t xml:space="preserve">Настоящият проект на нормативен акт цели </w:t>
      </w:r>
      <w:r w:rsidR="00B70775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предоставяне</w:t>
      </w:r>
      <w:r w:rsidR="00932911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то</w:t>
      </w:r>
      <w:r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на достъп на 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осигурите</w:t>
      </w:r>
      <w:r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лите до </w:t>
      </w:r>
      <w:r w:rsidR="00E74269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Електронния регистър на болничните листове и решенията по обжалването им (ЕРБЛРО). Така, когато 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лекарят издаде болнич</w:t>
      </w:r>
      <w:r w:rsidR="00E74269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е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н лист на лицето</w:t>
      </w:r>
      <w:r w:rsidR="00B21189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,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E74269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макар същият да е 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на хартия, лицето само </w:t>
      </w:r>
      <w:r w:rsidR="00E74269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ще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информира работодателя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си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, че има издаден такъв болничен лист, без да се налага да го предоставя физически. 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Осигурителят,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на база на уведомлението на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правено от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служителя, без да 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е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необходимо 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предоставя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не на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номер на болничен лист, </w:t>
      </w:r>
      <w:r w:rsidR="00E74269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ще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може да извърши проверка за своя служител дали в действителност е издаден болничен лист, за какъв период е и на коя дата е издаден. 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Осигурител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ят ще може да достъпва ЕРБЛ</w:t>
      </w:r>
      <w:r w:rsidR="77F9153F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Р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 и да прави справка само за своите текущи служители</w:t>
      </w:r>
      <w:r w:rsidR="00D820F7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, така ще се осигури спазване </w:t>
      </w:r>
      <w:r w:rsidR="46F931D2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не само </w:t>
      </w:r>
      <w:r w:rsidR="00D820F7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на принципите за</w:t>
      </w:r>
      <w:r w:rsidR="72655FA0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електронно управление и електронна идентификация, но и</w:t>
      </w:r>
      <w:r w:rsidR="00D820F7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защита на личните данни</w:t>
      </w:r>
      <w:r w:rsidR="1B18324D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.</w:t>
      </w:r>
      <w:r w:rsidR="00B76C8C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Достъпът до регистъра </w:t>
      </w:r>
      <w:r w:rsidR="00794398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ще улесни осигурителите</w:t>
      </w:r>
      <w:r w:rsidR="00444D5F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, няма да е необходимо </w:t>
      </w:r>
      <w:r w:rsidR="000B1611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да се предоставят болнични листове на хартиен носител, а данните, съдържащи се в издадените болнични листове ще могат да бъдат </w:t>
      </w:r>
      <w:r w:rsidR="4FEC1EFA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достъпвани</w:t>
      </w:r>
      <w:r w:rsidR="000B1611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електронно, така че да се </w:t>
      </w:r>
      <w:r w:rsidR="00B70775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осигури бърз</w:t>
      </w:r>
      <w:r w:rsidR="353C9B94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ина</w:t>
      </w:r>
      <w:r w:rsidR="00B70775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и </w:t>
      </w:r>
      <w:r w:rsidR="3EC0F4A5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оптимизиране на процеси</w:t>
      </w:r>
      <w:r w:rsidR="00B70775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.</w:t>
      </w:r>
      <w:r w:rsidR="000B1611" w:rsidRPr="46274EF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</w:p>
    <w:p w14:paraId="0E18CF4C" w14:textId="77777777" w:rsidR="00AD7990" w:rsidRPr="0008613E" w:rsidRDefault="00AD7990" w:rsidP="007E4A4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bookmarkStart w:id="0" w:name="_GoBack"/>
      <w:bookmarkEnd w:id="0"/>
    </w:p>
    <w:sectPr w:rsidR="00AD7990" w:rsidRPr="000861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DE39F" w14:textId="77777777" w:rsidR="008D2CE0" w:rsidRDefault="008D2CE0" w:rsidP="007D0CDB">
      <w:pPr>
        <w:spacing w:after="0" w:line="240" w:lineRule="auto"/>
      </w:pPr>
      <w:r>
        <w:separator/>
      </w:r>
    </w:p>
  </w:endnote>
  <w:endnote w:type="continuationSeparator" w:id="0">
    <w:p w14:paraId="3E75B421" w14:textId="77777777" w:rsidR="008D2CE0" w:rsidRDefault="008D2CE0" w:rsidP="007D0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156FC" w14:textId="77777777" w:rsidR="006027F2" w:rsidRDefault="00602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24906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B757A2" w14:textId="1F28C508" w:rsidR="006027F2" w:rsidRDefault="006027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4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95E6DD" w14:textId="77777777" w:rsidR="006027F2" w:rsidRDefault="006027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965FB" w14:textId="77777777" w:rsidR="006027F2" w:rsidRDefault="00602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E0C00" w14:textId="77777777" w:rsidR="008D2CE0" w:rsidRDefault="008D2CE0" w:rsidP="007D0CDB">
      <w:pPr>
        <w:spacing w:after="0" w:line="240" w:lineRule="auto"/>
      </w:pPr>
      <w:r>
        <w:separator/>
      </w:r>
    </w:p>
  </w:footnote>
  <w:footnote w:type="continuationSeparator" w:id="0">
    <w:p w14:paraId="7B26732E" w14:textId="77777777" w:rsidR="008D2CE0" w:rsidRDefault="008D2CE0" w:rsidP="007D0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D682C" w14:textId="77777777" w:rsidR="006027F2" w:rsidRDefault="006027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846CB" w14:textId="77777777" w:rsidR="007D0CDB" w:rsidRPr="005C1A28" w:rsidRDefault="007D0CDB" w:rsidP="007D0CDB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7C4221C1" w14:textId="0FB421EB" w:rsidR="007D0CDB" w:rsidRDefault="007D0CDB" w:rsidP="007D0CDB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0C85FD48" w14:textId="77777777" w:rsidR="007D0CDB" w:rsidRPr="007D0CDB" w:rsidRDefault="007D0CDB" w:rsidP="007D0CDB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81545" w14:textId="77777777" w:rsidR="006027F2" w:rsidRDefault="006027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47188"/>
    <w:multiLevelType w:val="hybridMultilevel"/>
    <w:tmpl w:val="6CFEBAA8"/>
    <w:lvl w:ilvl="0" w:tplc="4E1874B4">
      <w:start w:val="1"/>
      <w:numFmt w:val="upperRoman"/>
      <w:lvlText w:val="%1."/>
      <w:lvlJc w:val="right"/>
      <w:pPr>
        <w:ind w:left="643" w:hanging="360"/>
      </w:pPr>
      <w:rPr>
        <w:rFonts w:ascii="Times New Roman" w:hAnsi="Times New Roman" w:cs="Times New Roman" w:hint="default"/>
      </w:rPr>
    </w:lvl>
    <w:lvl w:ilvl="1" w:tplc="A31277B4">
      <w:start w:val="1"/>
      <w:numFmt w:val="lowerLetter"/>
      <w:lvlText w:val="%2."/>
      <w:lvlJc w:val="left"/>
      <w:pPr>
        <w:ind w:left="1363" w:hanging="360"/>
      </w:pPr>
    </w:lvl>
    <w:lvl w:ilvl="2" w:tplc="92FC660C">
      <w:start w:val="1"/>
      <w:numFmt w:val="lowerRoman"/>
      <w:lvlText w:val="%3."/>
      <w:lvlJc w:val="right"/>
      <w:pPr>
        <w:ind w:left="2083" w:hanging="180"/>
      </w:pPr>
    </w:lvl>
    <w:lvl w:ilvl="3" w:tplc="6BCAC5AC">
      <w:start w:val="1"/>
      <w:numFmt w:val="decimal"/>
      <w:lvlText w:val="%4."/>
      <w:lvlJc w:val="left"/>
      <w:pPr>
        <w:ind w:left="2803" w:hanging="360"/>
      </w:pPr>
    </w:lvl>
    <w:lvl w:ilvl="4" w:tplc="0F56B5A2">
      <w:start w:val="1"/>
      <w:numFmt w:val="lowerLetter"/>
      <w:lvlText w:val="%5."/>
      <w:lvlJc w:val="left"/>
      <w:pPr>
        <w:ind w:left="3523" w:hanging="360"/>
      </w:pPr>
    </w:lvl>
    <w:lvl w:ilvl="5" w:tplc="AF6432CE">
      <w:start w:val="1"/>
      <w:numFmt w:val="lowerRoman"/>
      <w:lvlText w:val="%6."/>
      <w:lvlJc w:val="right"/>
      <w:pPr>
        <w:ind w:left="4243" w:hanging="180"/>
      </w:pPr>
    </w:lvl>
    <w:lvl w:ilvl="6" w:tplc="6B1448F2">
      <w:start w:val="1"/>
      <w:numFmt w:val="decimal"/>
      <w:lvlText w:val="%7."/>
      <w:lvlJc w:val="left"/>
      <w:pPr>
        <w:ind w:left="4963" w:hanging="360"/>
      </w:pPr>
    </w:lvl>
    <w:lvl w:ilvl="7" w:tplc="FCA60BEE">
      <w:start w:val="1"/>
      <w:numFmt w:val="lowerLetter"/>
      <w:lvlText w:val="%8."/>
      <w:lvlJc w:val="left"/>
      <w:pPr>
        <w:ind w:left="5683" w:hanging="360"/>
      </w:pPr>
    </w:lvl>
    <w:lvl w:ilvl="8" w:tplc="F9D296BE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C6C967"/>
    <w:rsid w:val="00013EA6"/>
    <w:rsid w:val="00040747"/>
    <w:rsid w:val="0008613E"/>
    <w:rsid w:val="000B1611"/>
    <w:rsid w:val="00337E2C"/>
    <w:rsid w:val="00444D5F"/>
    <w:rsid w:val="004E5410"/>
    <w:rsid w:val="005B450A"/>
    <w:rsid w:val="006027F2"/>
    <w:rsid w:val="006343B0"/>
    <w:rsid w:val="00774C52"/>
    <w:rsid w:val="00794398"/>
    <w:rsid w:val="007D0CDB"/>
    <w:rsid w:val="007E4A4B"/>
    <w:rsid w:val="008D2CE0"/>
    <w:rsid w:val="00932911"/>
    <w:rsid w:val="0098433B"/>
    <w:rsid w:val="009D6738"/>
    <w:rsid w:val="00AD7990"/>
    <w:rsid w:val="00B21189"/>
    <w:rsid w:val="00B247BE"/>
    <w:rsid w:val="00B70775"/>
    <w:rsid w:val="00B76C8C"/>
    <w:rsid w:val="00C74316"/>
    <w:rsid w:val="00D820F7"/>
    <w:rsid w:val="00E74269"/>
    <w:rsid w:val="00E948E0"/>
    <w:rsid w:val="00F046F6"/>
    <w:rsid w:val="00F50298"/>
    <w:rsid w:val="1151D5E1"/>
    <w:rsid w:val="14C275A8"/>
    <w:rsid w:val="1B18324D"/>
    <w:rsid w:val="2A22A2BA"/>
    <w:rsid w:val="353C9B94"/>
    <w:rsid w:val="36C61497"/>
    <w:rsid w:val="395ECC26"/>
    <w:rsid w:val="3EC0F4A5"/>
    <w:rsid w:val="3FC6C967"/>
    <w:rsid w:val="46274EFA"/>
    <w:rsid w:val="46F931D2"/>
    <w:rsid w:val="4FEC1EFA"/>
    <w:rsid w:val="58963970"/>
    <w:rsid w:val="72655FA0"/>
    <w:rsid w:val="778AB12E"/>
    <w:rsid w:val="77F9153F"/>
    <w:rsid w:val="7A34C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C967"/>
  <w15:chartTrackingRefBased/>
  <w15:docId w15:val="{2C578642-3604-4296-BA4A-10893A808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36C61497"/>
  </w:style>
  <w:style w:type="paragraph" w:customStyle="1" w:styleId="paragraph">
    <w:name w:val="paragraph"/>
    <w:basedOn w:val="Normal"/>
    <w:qFormat/>
    <w:rsid w:val="36C6149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C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CDB"/>
  </w:style>
  <w:style w:type="paragraph" w:styleId="Footer">
    <w:name w:val="footer"/>
    <w:basedOn w:val="Normal"/>
    <w:link w:val="FooterChar"/>
    <w:uiPriority w:val="99"/>
    <w:unhideWhenUsed/>
    <w:rsid w:val="007D0C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CDB"/>
  </w:style>
  <w:style w:type="character" w:customStyle="1" w:styleId="eop">
    <w:name w:val="eop"/>
    <w:basedOn w:val="DefaultParagraphFont"/>
    <w:rsid w:val="00F04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Props1.xml><?xml version="1.0" encoding="utf-8"?>
<ds:datastoreItem xmlns:ds="http://schemas.openxmlformats.org/officeDocument/2006/customXml" ds:itemID="{BCBF1A11-86FE-4322-BFE2-4C38E9283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1DE6B-AEBD-4790-A9B5-5BBA8330D9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E52045-E939-46A3-A12A-37ACC1604240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28</cp:revision>
  <dcterms:created xsi:type="dcterms:W3CDTF">2021-02-09T09:32:00Z</dcterms:created>
  <dcterms:modified xsi:type="dcterms:W3CDTF">2021-02-12T10:19:00Z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